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579F7" w:rsidP="00A579F7" w:rsidRDefault="00A579F7" w14:paraId="bb14669" w14:textId="bb14669">
      <w:pPr>
        <w15:collapsed w:val="false"/>
        <w:rPr>
          <w:rFonts w:ascii="Arial" w:hAnsi="Arial" w:cs="Arial"/>
          <w:szCs w:val="24"/>
        </w:rPr>
      </w:pPr>
      <w:bookmarkStart w:name="_GoBack" w:id="0"/>
      <w:bookmarkEnd w:id="0"/>
      <w:r>
        <w:rPr>
          <w:rFonts w:ascii="Arial" w:hAnsi="Arial" w:cs="Arial"/>
          <w:szCs w:val="24"/>
        </w:rPr>
        <w:t>REPUBLIKA HRVATSKA</w:t>
      </w:r>
    </w:p>
    <w:p w:rsidR="00A579F7" w:rsidP="00A579F7" w:rsidRDefault="00A579F7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TRGOVAČKI SUD U SPLITU                                             Poslovni broj: St-41</w:t>
      </w:r>
      <w:r w:rsidR="00D47386">
        <w:rPr>
          <w:rFonts w:ascii="Arial" w:hAnsi="Arial" w:cs="Arial"/>
          <w:szCs w:val="24"/>
        </w:rPr>
        <w:t>1</w:t>
      </w:r>
      <w:r>
        <w:rPr>
          <w:rFonts w:ascii="Arial" w:hAnsi="Arial" w:cs="Arial"/>
          <w:szCs w:val="24"/>
        </w:rPr>
        <w:t>/2023</w:t>
      </w:r>
    </w:p>
    <w:p w:rsidR="00A579F7" w:rsidP="00A579F7" w:rsidRDefault="00A579F7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                                                       </w:t>
      </w:r>
    </w:p>
    <w:p w:rsidR="00A579F7" w:rsidP="00A579F7" w:rsidRDefault="00A579F7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Z A P I S N I K</w:t>
      </w:r>
    </w:p>
    <w:p w:rsidR="00A579F7" w:rsidP="00A579F7" w:rsidRDefault="00A579F7">
      <w:pPr>
        <w:jc w:val="center"/>
        <w:rPr>
          <w:rFonts w:ascii="Arial" w:hAnsi="Arial" w:cs="Arial"/>
          <w:b/>
          <w:szCs w:val="24"/>
        </w:rPr>
      </w:pPr>
    </w:p>
    <w:p w:rsidR="00A579F7" w:rsidP="00A579F7" w:rsidRDefault="00A579F7">
      <w:pPr>
        <w:pStyle w:val="Default"/>
      </w:pPr>
      <w:r>
        <w:t xml:space="preserve">Sastavljen kod Trgovačkog suda u Splitu, u stečajnom postupku nad stečajnim dužnikom  </w:t>
      </w:r>
      <w:r>
        <w:rPr>
          <w:rFonts w:cs="Times New Roman"/>
        </w:rPr>
        <w:t xml:space="preserve"> </w:t>
      </w:r>
      <w:r w:rsidRPr="005C03B1">
        <w:t xml:space="preserve">POWER VOYAGES d.o.o., OIB: 80916195836, Put </w:t>
      </w:r>
      <w:proofErr w:type="spellStart"/>
      <w:r w:rsidRPr="005C03B1">
        <w:t>Supavla</w:t>
      </w:r>
      <w:proofErr w:type="spellEnd"/>
      <w:r w:rsidRPr="005C03B1">
        <w:t xml:space="preserve"> 21B, Split</w:t>
      </w:r>
      <w:r>
        <w:t xml:space="preserve">, u stečaju, 17. siječnja 2025. </w:t>
      </w:r>
    </w:p>
    <w:p w:rsidR="00A579F7" w:rsidP="00A579F7" w:rsidRDefault="00A579F7">
      <w:pPr>
        <w:rPr>
          <w:rFonts w:ascii="Arial" w:hAnsi="Arial" w:cs="Arial"/>
          <w:szCs w:val="24"/>
        </w:rPr>
      </w:pPr>
    </w:p>
    <w:p w:rsidR="00A579F7" w:rsidP="00A579F7" w:rsidRDefault="00A579F7">
      <w:pPr>
        <w:rPr>
          <w:rFonts w:ascii="Arial" w:hAnsi="Arial" w:cs="Arial"/>
          <w:szCs w:val="24"/>
        </w:rPr>
      </w:pPr>
    </w:p>
    <w:p w:rsidR="00A579F7" w:rsidP="00A579F7" w:rsidRDefault="00A579F7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I S P I T N O   R O Č I Š T E:</w:t>
      </w:r>
    </w:p>
    <w:p w:rsidR="00A579F7" w:rsidP="00A579F7" w:rsidRDefault="00A579F7">
      <w:pPr>
        <w:rPr>
          <w:rFonts w:ascii="Arial" w:hAnsi="Arial" w:cs="Arial"/>
          <w:szCs w:val="24"/>
        </w:rPr>
      </w:pPr>
    </w:p>
    <w:p w:rsidR="00A579F7" w:rsidP="00A579F7" w:rsidRDefault="00A579F7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Prisutni od suda:</w:t>
      </w:r>
    </w:p>
    <w:p w:rsidR="00A579F7" w:rsidP="00A579F7" w:rsidRDefault="00A579F7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Velimir Vuković, stečajni sudac</w:t>
      </w:r>
    </w:p>
    <w:p w:rsidR="00A579F7" w:rsidP="00A579F7" w:rsidRDefault="00A579F7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Sanja Periš, zapisničar</w:t>
      </w:r>
    </w:p>
    <w:p w:rsidR="00A579F7" w:rsidP="00A579F7" w:rsidRDefault="00A579F7">
      <w:pPr>
        <w:rPr>
          <w:rFonts w:ascii="Arial" w:hAnsi="Arial" w:cs="Arial"/>
          <w:szCs w:val="24"/>
        </w:rPr>
      </w:pPr>
    </w:p>
    <w:p w:rsidR="00A579F7" w:rsidP="00A579F7" w:rsidRDefault="00A579F7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Početak u 13,00 sati.</w:t>
      </w:r>
    </w:p>
    <w:p w:rsidR="00A579F7" w:rsidP="00A579F7" w:rsidRDefault="00A579F7">
      <w:pPr>
        <w:rPr>
          <w:rFonts w:ascii="Arial" w:hAnsi="Arial" w:cs="Arial"/>
          <w:szCs w:val="24"/>
        </w:rPr>
      </w:pPr>
    </w:p>
    <w:p w:rsidR="00A579F7" w:rsidP="00A579F7" w:rsidRDefault="00A579F7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Utvrđuje se da su pristupili:</w:t>
      </w:r>
    </w:p>
    <w:p w:rsidR="00A579F7" w:rsidP="00A579F7" w:rsidRDefault="00A579F7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Marko Lonac, stečajni upravitelj</w:t>
      </w:r>
    </w:p>
    <w:p w:rsidR="00A579F7" w:rsidP="00A579F7" w:rsidRDefault="00A579F7">
      <w:pPr>
        <w:rPr>
          <w:rFonts w:ascii="Arial" w:hAnsi="Arial" w:cs="Arial"/>
          <w:szCs w:val="24"/>
        </w:rPr>
      </w:pPr>
    </w:p>
    <w:p w:rsidR="00A579F7" w:rsidP="00A579F7" w:rsidRDefault="00A579F7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Za vjerovnike:</w:t>
      </w:r>
    </w:p>
    <w:p w:rsidR="00A579F7" w:rsidP="00A579F7" w:rsidRDefault="00A579F7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Vjerovnik:  </w:t>
      </w:r>
      <w:r w:rsidR="00871834">
        <w:rPr>
          <w:rFonts w:ascii="Arial" w:hAnsi="Arial" w:cs="Arial"/>
          <w:szCs w:val="24"/>
        </w:rPr>
        <w:t>nitko</w:t>
      </w:r>
    </w:p>
    <w:p w:rsidR="00A579F7" w:rsidP="00A579F7" w:rsidRDefault="00A579F7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</w:t>
      </w:r>
    </w:p>
    <w:p w:rsidR="00A579F7" w:rsidP="00A579F7" w:rsidRDefault="00A579F7">
      <w:pPr>
        <w:pStyle w:val="Default"/>
      </w:pPr>
      <w:r>
        <w:tab/>
        <w:t xml:space="preserve">Utvrđuje se da je rješenjem ovog suda poslovni broj:  St-411/2023 od 20. kolovoza 2024. otvoren stečajni postupaka nad  dužnikom </w:t>
      </w:r>
      <w:r w:rsidRPr="005C03B1">
        <w:t xml:space="preserve">POWER VOYAGES d.o.o., OIB: 80916195836, Put </w:t>
      </w:r>
      <w:proofErr w:type="spellStart"/>
      <w:r w:rsidRPr="005C03B1">
        <w:t>Supavla</w:t>
      </w:r>
      <w:proofErr w:type="spellEnd"/>
      <w:r w:rsidRPr="005C03B1">
        <w:t xml:space="preserve"> 21B, Split</w:t>
      </w:r>
      <w:r>
        <w:t xml:space="preserve">. Istim rješenjem za stečajnog upravitelja imenovan je  Marko Lonac, OIB: 43471049776, </w:t>
      </w:r>
      <w:proofErr w:type="spellStart"/>
      <w:r>
        <w:t>Brdasta</w:t>
      </w:r>
      <w:proofErr w:type="spellEnd"/>
      <w:r>
        <w:t xml:space="preserve"> 12, Dubrovnik. </w:t>
      </w:r>
    </w:p>
    <w:p w:rsidR="00A579F7" w:rsidP="00A579F7" w:rsidRDefault="00A579F7">
      <w:pPr>
        <w:pStyle w:val="Bezproreda"/>
        <w:rPr>
          <w:rFonts w:ascii="Arial" w:hAnsi="Arial" w:cs="Arial"/>
          <w:szCs w:val="24"/>
        </w:rPr>
      </w:pPr>
    </w:p>
    <w:p w:rsidR="00A579F7" w:rsidP="00A579F7" w:rsidRDefault="00A579F7">
      <w:pPr>
        <w:ind w:firstLine="708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Rješenje je istaknuto na e-oglasnoj ploči ovog suda dana  20.kolovoza 2024 </w:t>
      </w:r>
    </w:p>
    <w:p w:rsidR="00A579F7" w:rsidP="00A579F7" w:rsidRDefault="00A579F7">
      <w:pPr>
        <w:rPr>
          <w:rFonts w:ascii="Arial" w:hAnsi="Arial" w:cs="Arial"/>
          <w:szCs w:val="24"/>
        </w:rPr>
      </w:pPr>
    </w:p>
    <w:p w:rsidR="00A579F7" w:rsidP="00A579F7" w:rsidRDefault="00A579F7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>Nadalje, utvrđuje se da je stečajni upravitelj ovom sudu 28. studenog 2024.  i 3.prosinca 2024. dostavio tablicu prijavljenih i ispitanih  tražbina,  te da su predmetna pismeno  istaknuta na e-oglasnoj ploči dana 29.studenog 2024. i 3.prosinca 2024.</w:t>
      </w:r>
    </w:p>
    <w:p w:rsidR="00A579F7" w:rsidP="00A579F7" w:rsidRDefault="00A579F7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</w:p>
    <w:p w:rsidR="00A579F7" w:rsidP="00A579F7" w:rsidRDefault="00A579F7">
      <w:pPr>
        <w:ind w:firstLine="708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Predmet  ovog ispitnog ročišta je ispitivanje prijava tražbina stečajnih vjerovnika i to kako slijedi:</w:t>
      </w:r>
    </w:p>
    <w:p w:rsidR="00A579F7" w:rsidP="00A579F7" w:rsidRDefault="00A579F7">
      <w:pPr>
        <w:pStyle w:val="Default"/>
        <w:rPr>
          <w:rFonts w:ascii="Times New Roman" w:hAnsi="Times New Roman" w:cs="Times New Roman"/>
        </w:rPr>
      </w:pPr>
    </w:p>
    <w:p w:rsidR="00A579F7" w:rsidP="00A579F7" w:rsidRDefault="00A579F7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II. VIŠI ISPLATNI RED</w:t>
      </w:r>
    </w:p>
    <w:p w:rsidR="00A579F7" w:rsidP="00A579F7" w:rsidRDefault="00A579F7">
      <w:pPr>
        <w:autoSpaceDE w:val="false"/>
        <w:autoSpaceDN w:val="false"/>
        <w:adjustRightInd w:val="false"/>
        <w:rPr>
          <w:rFonts w:ascii="Arial" w:hAnsi="Arial" w:cs="Arial"/>
          <w:szCs w:val="24"/>
        </w:rPr>
      </w:pPr>
    </w:p>
    <w:p w:rsidR="00A579F7" w:rsidP="00A579F7" w:rsidRDefault="00A579F7">
      <w:pPr>
        <w:pStyle w:val="Default"/>
      </w:pPr>
      <w:r>
        <w:t>1.</w:t>
      </w:r>
      <w:r>
        <w:tab/>
        <w:t>NACIONALNI PARK KRKA, javna ustanova, OIB: 67969498372, Trg Ivana Pavla II. 5, Šibenik,  prijavila tražbinu u iznosu od 1.543,94</w:t>
      </w:r>
      <w:r>
        <w:rPr>
          <w:sz w:val="23"/>
          <w:szCs w:val="23"/>
        </w:rPr>
        <w:t xml:space="preserve"> </w:t>
      </w:r>
      <w:r>
        <w:t xml:space="preserve"> EUR, iz osnova turističke usluge.  </w:t>
      </w:r>
    </w:p>
    <w:p w:rsidR="00A579F7" w:rsidP="00A579F7" w:rsidRDefault="00A579F7">
      <w:pPr>
        <w:pStyle w:val="Default"/>
        <w:rPr>
          <w:rFonts w:ascii="Times New Roman" w:hAnsi="Times New Roman" w:cs="Times New Roman"/>
          <w:sz w:val="16"/>
          <w:szCs w:val="16"/>
        </w:rPr>
      </w:pPr>
    </w:p>
    <w:p w:rsidR="00A579F7" w:rsidP="00A579F7" w:rsidRDefault="00A579F7">
      <w:pPr>
        <w:ind w:firstLine="708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Stečajni upravitelj izjavljuje da priznaje  u cijelosti  tražbin</w:t>
      </w:r>
      <w:r w:rsidR="00D47386">
        <w:rPr>
          <w:rFonts w:ascii="Arial" w:hAnsi="Arial" w:cs="Arial"/>
          <w:szCs w:val="24"/>
        </w:rPr>
        <w:t>u</w:t>
      </w:r>
      <w:r>
        <w:rPr>
          <w:rFonts w:ascii="Arial" w:hAnsi="Arial" w:cs="Arial"/>
          <w:szCs w:val="24"/>
        </w:rPr>
        <w:t xml:space="preserve"> vjerovnika II. višeg isplatnog reda koj</w:t>
      </w:r>
      <w:r w:rsidR="00D47386">
        <w:rPr>
          <w:rFonts w:ascii="Arial" w:hAnsi="Arial" w:cs="Arial"/>
          <w:szCs w:val="24"/>
        </w:rPr>
        <w:t>a</w:t>
      </w:r>
      <w:r>
        <w:rPr>
          <w:rFonts w:ascii="Arial" w:hAnsi="Arial" w:cs="Arial"/>
          <w:szCs w:val="24"/>
        </w:rPr>
        <w:t xml:space="preserve"> </w:t>
      </w:r>
      <w:r w:rsidR="00D47386">
        <w:rPr>
          <w:rFonts w:ascii="Arial" w:hAnsi="Arial" w:cs="Arial"/>
          <w:szCs w:val="24"/>
        </w:rPr>
        <w:t>je</w:t>
      </w:r>
      <w:r>
        <w:rPr>
          <w:rFonts w:ascii="Arial" w:hAnsi="Arial" w:cs="Arial"/>
          <w:szCs w:val="24"/>
        </w:rPr>
        <w:t xml:space="preserve"> naveden</w:t>
      </w:r>
      <w:r w:rsidR="00D47386">
        <w:rPr>
          <w:rFonts w:ascii="Arial" w:hAnsi="Arial" w:cs="Arial"/>
          <w:szCs w:val="24"/>
        </w:rPr>
        <w:t>a</w:t>
      </w:r>
      <w:r>
        <w:rPr>
          <w:rFonts w:ascii="Arial" w:hAnsi="Arial" w:cs="Arial"/>
          <w:szCs w:val="24"/>
        </w:rPr>
        <w:t xml:space="preserve"> kao priznat</w:t>
      </w:r>
      <w:r w:rsidR="00D47386">
        <w:rPr>
          <w:rFonts w:ascii="Arial" w:hAnsi="Arial" w:cs="Arial"/>
          <w:szCs w:val="24"/>
        </w:rPr>
        <w:t>a</w:t>
      </w:r>
      <w:r>
        <w:rPr>
          <w:rFonts w:ascii="Arial" w:hAnsi="Arial" w:cs="Arial"/>
          <w:szCs w:val="24"/>
        </w:rPr>
        <w:t xml:space="preserve"> u tablici prijavljenih i ispitanih tražbina od </w:t>
      </w:r>
      <w:r w:rsidR="00D47386">
        <w:rPr>
          <w:rFonts w:ascii="Arial" w:hAnsi="Arial" w:cs="Arial"/>
          <w:szCs w:val="24"/>
        </w:rPr>
        <w:t>28</w:t>
      </w:r>
      <w:r>
        <w:rPr>
          <w:rFonts w:ascii="Arial" w:hAnsi="Arial" w:cs="Arial"/>
          <w:szCs w:val="24"/>
        </w:rPr>
        <w:t>.</w:t>
      </w:r>
      <w:r w:rsidR="00D47386">
        <w:rPr>
          <w:rFonts w:ascii="Arial" w:hAnsi="Arial" w:cs="Arial"/>
          <w:szCs w:val="24"/>
        </w:rPr>
        <w:t>studenog</w:t>
      </w:r>
      <w:r>
        <w:rPr>
          <w:rFonts w:ascii="Arial" w:hAnsi="Arial" w:cs="Arial"/>
          <w:szCs w:val="24"/>
        </w:rPr>
        <w:t xml:space="preserve"> 2024., jer da se temelje na vjerodostojnim ispravama. </w:t>
      </w:r>
    </w:p>
    <w:p w:rsidR="00A579F7" w:rsidP="00A579F7" w:rsidRDefault="00A579F7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</w:p>
    <w:p w:rsidR="00A579F7" w:rsidP="00A579F7" w:rsidRDefault="00A579F7">
      <w:pPr>
        <w:ind w:firstLine="708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.</w:t>
      </w:r>
    </w:p>
    <w:p w:rsidR="00A579F7" w:rsidP="00A579F7" w:rsidRDefault="00A579F7">
      <w:pPr>
        <w:rPr>
          <w:rFonts w:ascii="Arial" w:hAnsi="Arial" w:cs="Arial"/>
          <w:szCs w:val="24"/>
        </w:rPr>
      </w:pPr>
    </w:p>
    <w:p w:rsidR="00A579F7" w:rsidP="00A579F7" w:rsidRDefault="00A579F7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Sud donosi sljedeći:</w:t>
      </w:r>
    </w:p>
    <w:p w:rsidR="00A579F7" w:rsidP="00A579F7" w:rsidRDefault="00A579F7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lastRenderedPageBreak/>
        <w:t xml:space="preserve">z a k l j u č a k </w:t>
      </w:r>
    </w:p>
    <w:p w:rsidR="00A579F7" w:rsidP="00A579F7" w:rsidRDefault="00A579F7">
      <w:pPr>
        <w:jc w:val="center"/>
        <w:rPr>
          <w:rFonts w:ascii="Arial" w:hAnsi="Arial" w:cs="Arial"/>
          <w:szCs w:val="24"/>
        </w:rPr>
      </w:pPr>
    </w:p>
    <w:p w:rsidR="00A579F7" w:rsidP="00A579F7" w:rsidRDefault="00A579F7">
      <w:pPr>
        <w:ind w:firstLine="708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Sukladno izjašnjenju stečajnog upravitelja na ispitnom ročištu stečajni sudac izradit će tablicu ispitanih tražbina te donijeti rješenje o utvrđivanju tražbina, time da će pisani </w:t>
      </w:r>
      <w:proofErr w:type="spellStart"/>
      <w:r>
        <w:rPr>
          <w:rFonts w:ascii="Arial" w:hAnsi="Arial" w:cs="Arial"/>
          <w:szCs w:val="24"/>
        </w:rPr>
        <w:t>otpravak</w:t>
      </w:r>
      <w:proofErr w:type="spellEnd"/>
      <w:r>
        <w:rPr>
          <w:rFonts w:ascii="Arial" w:hAnsi="Arial" w:cs="Arial"/>
          <w:szCs w:val="24"/>
        </w:rPr>
        <w:t xml:space="preserve"> biti dostavljen samo stečajnom  upravitelja. </w:t>
      </w:r>
    </w:p>
    <w:p w:rsidR="00A579F7" w:rsidP="00A579F7" w:rsidRDefault="00A579F7">
      <w:pPr>
        <w:rPr>
          <w:rFonts w:ascii="Arial" w:hAnsi="Arial" w:cs="Arial"/>
          <w:szCs w:val="24"/>
        </w:rPr>
      </w:pPr>
    </w:p>
    <w:p w:rsidR="00A579F7" w:rsidP="00A579F7" w:rsidRDefault="00A579F7">
      <w:pPr>
        <w:ind w:firstLine="708"/>
        <w:rPr>
          <w:rFonts w:ascii="Arial" w:hAnsi="Arial" w:cs="Arial"/>
          <w:szCs w:val="24"/>
        </w:rPr>
      </w:pPr>
      <w:proofErr w:type="spellStart"/>
      <w:r>
        <w:rPr>
          <w:rFonts w:ascii="Arial" w:hAnsi="Arial" w:cs="Arial"/>
          <w:szCs w:val="24"/>
        </w:rPr>
        <w:t>Otpravak</w:t>
      </w:r>
      <w:proofErr w:type="spellEnd"/>
      <w:r>
        <w:rPr>
          <w:rFonts w:ascii="Arial" w:hAnsi="Arial" w:cs="Arial"/>
          <w:szCs w:val="24"/>
        </w:rPr>
        <w:t xml:space="preserve"> rješenja bit će istaknut na e-oglasnoj ploči ovog suda. </w:t>
      </w:r>
    </w:p>
    <w:p w:rsidR="00A579F7" w:rsidP="00A579F7" w:rsidRDefault="00A579F7">
      <w:pPr>
        <w:rPr>
          <w:rFonts w:ascii="Arial" w:hAnsi="Arial" w:cs="Arial"/>
          <w:szCs w:val="24"/>
        </w:rPr>
      </w:pPr>
    </w:p>
    <w:p w:rsidR="00A579F7" w:rsidP="00A579F7" w:rsidRDefault="00A579F7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I Z V J E Š T A J N O      R O Č I Š T E</w:t>
      </w:r>
    </w:p>
    <w:p w:rsidR="00A579F7" w:rsidP="00A579F7" w:rsidRDefault="00A579F7">
      <w:pPr>
        <w:rPr>
          <w:rFonts w:ascii="Arial" w:hAnsi="Arial" w:cs="Arial"/>
          <w:szCs w:val="24"/>
        </w:rPr>
      </w:pPr>
    </w:p>
    <w:p w:rsidR="00A579F7" w:rsidP="00A579F7" w:rsidRDefault="00A579F7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Početak u 1</w:t>
      </w:r>
      <w:r w:rsidR="00D47386">
        <w:rPr>
          <w:rFonts w:ascii="Arial" w:hAnsi="Arial" w:cs="Arial"/>
          <w:szCs w:val="24"/>
        </w:rPr>
        <w:t>3</w:t>
      </w:r>
      <w:r>
        <w:rPr>
          <w:rFonts w:ascii="Arial" w:hAnsi="Arial" w:cs="Arial"/>
          <w:szCs w:val="24"/>
        </w:rPr>
        <w:t>,05 sati.</w:t>
      </w:r>
    </w:p>
    <w:p w:rsidR="00DB5257" w:rsidP="00A579F7" w:rsidRDefault="00DB5257">
      <w:pPr>
        <w:rPr>
          <w:rFonts w:ascii="Arial" w:hAnsi="Arial" w:cs="Arial"/>
          <w:szCs w:val="24"/>
        </w:rPr>
      </w:pPr>
    </w:p>
    <w:p w:rsidR="00A579F7" w:rsidP="00A579F7" w:rsidRDefault="00A579F7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>Utvrđuje se da su na izvještajnom ročištu</w:t>
      </w:r>
      <w:r w:rsidR="00871834">
        <w:rPr>
          <w:rFonts w:ascii="Arial" w:hAnsi="Arial" w:cs="Arial"/>
          <w:szCs w:val="24"/>
        </w:rPr>
        <w:t xml:space="preserve"> nije prisuta </w:t>
      </w:r>
      <w:r>
        <w:rPr>
          <w:rFonts w:ascii="Arial" w:hAnsi="Arial" w:cs="Arial"/>
          <w:szCs w:val="24"/>
        </w:rPr>
        <w:t xml:space="preserve"> vjerovni</w:t>
      </w:r>
      <w:r w:rsidR="00D47386">
        <w:rPr>
          <w:rFonts w:ascii="Arial" w:hAnsi="Arial" w:cs="Arial"/>
          <w:szCs w:val="24"/>
        </w:rPr>
        <w:t>k</w:t>
      </w:r>
      <w:r w:rsidR="00871834">
        <w:rPr>
          <w:rFonts w:ascii="Arial" w:hAnsi="Arial" w:cs="Arial"/>
          <w:szCs w:val="24"/>
        </w:rPr>
        <w:t xml:space="preserve"> čija je tražbina ispitana na</w:t>
      </w:r>
      <w:r>
        <w:rPr>
          <w:rFonts w:ascii="Arial" w:hAnsi="Arial" w:cs="Arial"/>
          <w:szCs w:val="24"/>
        </w:rPr>
        <w:t xml:space="preserve"> ispitnom ročištu.</w:t>
      </w:r>
    </w:p>
    <w:p w:rsidR="00A579F7" w:rsidP="00A579F7" w:rsidRDefault="00A579F7">
      <w:pPr>
        <w:rPr>
          <w:rFonts w:ascii="Arial" w:hAnsi="Arial" w:cs="Arial"/>
          <w:szCs w:val="24"/>
        </w:rPr>
      </w:pPr>
    </w:p>
    <w:p w:rsidR="00A579F7" w:rsidP="00A579F7" w:rsidRDefault="00A579F7">
      <w:pPr>
        <w:ind w:firstLine="708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 xml:space="preserve">Utvrđuje se da je stečajni upravitelj ovom sudu   </w:t>
      </w:r>
      <w:r w:rsidR="00D47386">
        <w:rPr>
          <w:rFonts w:ascii="Arial" w:hAnsi="Arial" w:cs="Arial"/>
          <w:szCs w:val="24"/>
        </w:rPr>
        <w:t>28</w:t>
      </w:r>
      <w:r>
        <w:rPr>
          <w:rFonts w:ascii="Arial" w:hAnsi="Arial" w:cs="Arial"/>
          <w:szCs w:val="24"/>
        </w:rPr>
        <w:t xml:space="preserve">. </w:t>
      </w:r>
      <w:r w:rsidR="00D47386">
        <w:rPr>
          <w:rFonts w:ascii="Arial" w:hAnsi="Arial" w:cs="Arial"/>
          <w:szCs w:val="24"/>
        </w:rPr>
        <w:t>studenog</w:t>
      </w:r>
      <w:r>
        <w:rPr>
          <w:rFonts w:ascii="Arial" w:hAnsi="Arial" w:cs="Arial"/>
          <w:szCs w:val="24"/>
        </w:rPr>
        <w:t xml:space="preserve"> 2024. dostavio izvješće o gospodarskom položaju stečajnog dužnika i njegovim uzrocima s prijedlogom odluka, predračun troškova stečajnog postupka te ostala pismena koja su navedena od strane stečajnog upravitelja te   istaknuta na e-oglasnoj ploči sudova dana  </w:t>
      </w:r>
      <w:r w:rsidR="00D47386">
        <w:rPr>
          <w:rFonts w:ascii="Arial" w:hAnsi="Arial" w:cs="Arial"/>
          <w:szCs w:val="24"/>
        </w:rPr>
        <w:t>2</w:t>
      </w:r>
      <w:r>
        <w:rPr>
          <w:rFonts w:ascii="Arial" w:hAnsi="Arial" w:cs="Arial"/>
          <w:szCs w:val="24"/>
        </w:rPr>
        <w:t xml:space="preserve">9. </w:t>
      </w:r>
      <w:r w:rsidR="00D47386">
        <w:rPr>
          <w:rFonts w:ascii="Arial" w:hAnsi="Arial" w:cs="Arial"/>
          <w:szCs w:val="24"/>
        </w:rPr>
        <w:t>studenog</w:t>
      </w:r>
      <w:r>
        <w:rPr>
          <w:rFonts w:ascii="Arial" w:hAnsi="Arial" w:cs="Arial"/>
          <w:szCs w:val="24"/>
        </w:rPr>
        <w:t xml:space="preserve"> 2024. </w:t>
      </w:r>
    </w:p>
    <w:p w:rsidR="00A579F7" w:rsidP="00A579F7" w:rsidRDefault="00A579F7">
      <w:pPr>
        <w:rPr>
          <w:rFonts w:ascii="Arial" w:hAnsi="Arial" w:cs="Arial"/>
          <w:szCs w:val="24"/>
        </w:rPr>
      </w:pPr>
    </w:p>
    <w:p w:rsidR="00A579F7" w:rsidP="00A579F7" w:rsidRDefault="00A579F7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 xml:space="preserve">Stečajni upravitelj izjavljuje kako ostaje u cijelosti kod izvješća o gospodarskom položaju stečajnog dužnika i njegovim uzrocima od </w:t>
      </w:r>
      <w:r w:rsidR="00D47386">
        <w:rPr>
          <w:rFonts w:ascii="Arial" w:hAnsi="Arial" w:cs="Arial"/>
          <w:szCs w:val="24"/>
        </w:rPr>
        <w:t>28</w:t>
      </w:r>
      <w:r>
        <w:rPr>
          <w:rFonts w:ascii="Arial" w:hAnsi="Arial" w:cs="Arial"/>
          <w:szCs w:val="24"/>
        </w:rPr>
        <w:t>.</w:t>
      </w:r>
      <w:r w:rsidR="00D47386">
        <w:rPr>
          <w:rFonts w:ascii="Arial" w:hAnsi="Arial" w:cs="Arial"/>
          <w:szCs w:val="24"/>
        </w:rPr>
        <w:t>studenog</w:t>
      </w:r>
      <w:r>
        <w:rPr>
          <w:rFonts w:ascii="Arial" w:hAnsi="Arial" w:cs="Arial"/>
          <w:szCs w:val="24"/>
        </w:rPr>
        <w:t xml:space="preserve"> 2024. te predloženih odluka.</w:t>
      </w:r>
    </w:p>
    <w:p w:rsidR="00871834" w:rsidP="00A579F7" w:rsidRDefault="00871834">
      <w:pPr>
        <w:rPr>
          <w:rFonts w:ascii="Arial" w:hAnsi="Arial" w:cs="Arial"/>
          <w:szCs w:val="24"/>
        </w:rPr>
      </w:pPr>
    </w:p>
    <w:p w:rsidR="00871834" w:rsidP="00A579F7" w:rsidRDefault="00871834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>U ovaj čas stečajni upravitelj predaje troškove stečajnog postupka kako je to navedeno u predračunu od 28. studenog 2024. te ujedno navodi broj računa stečajnog dužnika i to IBAN: HR2123900011101497543</w:t>
      </w:r>
      <w:r w:rsidR="00F05C3A">
        <w:rPr>
          <w:rFonts w:ascii="Arial" w:hAnsi="Arial" w:cs="Arial"/>
          <w:szCs w:val="24"/>
        </w:rPr>
        <w:t>.</w:t>
      </w:r>
    </w:p>
    <w:p w:rsidR="00A579F7" w:rsidP="00A579F7" w:rsidRDefault="00A579F7">
      <w:pPr>
        <w:rPr>
          <w:rFonts w:ascii="Arial" w:hAnsi="Arial" w:cs="Arial"/>
          <w:szCs w:val="24"/>
        </w:rPr>
      </w:pPr>
    </w:p>
    <w:p w:rsidR="00A579F7" w:rsidP="00A579F7" w:rsidRDefault="00A579F7">
      <w:pPr>
        <w:ind w:firstLine="708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Sud nakon provedene rasprave i izviješća stečajnog upravitelja  utvrđuje da su vjerovnici jednoglasno donijeli slijedeće </w:t>
      </w:r>
    </w:p>
    <w:p w:rsidR="00A579F7" w:rsidP="00A579F7" w:rsidRDefault="00A579F7">
      <w:pPr>
        <w:ind w:firstLine="708"/>
        <w:rPr>
          <w:rFonts w:ascii="Arial" w:hAnsi="Arial" w:cs="Arial"/>
          <w:szCs w:val="24"/>
        </w:rPr>
      </w:pPr>
    </w:p>
    <w:p w:rsidR="00A579F7" w:rsidP="00A579F7" w:rsidRDefault="00A579F7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o d l u k e</w:t>
      </w:r>
    </w:p>
    <w:p w:rsidR="00A579F7" w:rsidP="00A579F7" w:rsidRDefault="00A579F7">
      <w:pPr>
        <w:autoSpaceDE w:val="false"/>
        <w:autoSpaceDN w:val="false"/>
        <w:adjustRightInd w:val="false"/>
        <w:rPr>
          <w:rFonts w:cs="Times New Roman"/>
          <w:color w:val="000000"/>
          <w:szCs w:val="24"/>
        </w:rPr>
      </w:pPr>
    </w:p>
    <w:p w:rsidR="00A579F7" w:rsidP="00A579F7" w:rsidRDefault="00A579F7">
      <w:pPr>
        <w:numPr>
          <w:ilvl w:val="0"/>
          <w:numId w:val="1"/>
        </w:numPr>
        <w:autoSpaceDE w:val="false"/>
        <w:autoSpaceDN w:val="false"/>
        <w:adjustRightInd w:val="false"/>
        <w:spacing w:after="27"/>
        <w:ind w:left="360" w:hanging="360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  <w:t xml:space="preserve">Prihvaća se u cijelosti izvješće stečajnog upravitelja o gospodarskom položaju dužnika i njegovim uzrocima; </w:t>
      </w:r>
    </w:p>
    <w:p w:rsidR="00A579F7" w:rsidP="00A579F7" w:rsidRDefault="00A579F7">
      <w:pPr>
        <w:numPr>
          <w:ilvl w:val="0"/>
          <w:numId w:val="1"/>
        </w:numPr>
        <w:autoSpaceDE w:val="false"/>
        <w:autoSpaceDN w:val="false"/>
        <w:adjustRightInd w:val="false"/>
        <w:spacing w:after="27"/>
        <w:ind w:left="360" w:hanging="360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  <w:t xml:space="preserve">Utvrđuje se da nema mogućnosti da se poslovanje stečajnog dužnika nastavi/pokrene; </w:t>
      </w:r>
    </w:p>
    <w:p w:rsidRPr="00871834" w:rsidR="00A579F7" w:rsidP="00A579F7" w:rsidRDefault="00D47386">
      <w:pPr>
        <w:numPr>
          <w:ilvl w:val="0"/>
          <w:numId w:val="1"/>
        </w:numPr>
        <w:autoSpaceDE w:val="false"/>
        <w:autoSpaceDN w:val="false"/>
        <w:adjustRightInd w:val="false"/>
        <w:ind w:left="360" w:hanging="360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</w:rPr>
        <w:t>Prihvaćaju se do sada poduzete radnje stečajnog upravitelja.</w:t>
      </w:r>
      <w:r w:rsidR="00A579F7">
        <w:rPr>
          <w:rFonts w:ascii="Arial" w:hAnsi="Arial" w:cs="Arial"/>
        </w:rPr>
        <w:t xml:space="preserve">  </w:t>
      </w:r>
    </w:p>
    <w:p w:rsidR="00871834" w:rsidP="00A579F7" w:rsidRDefault="00871834">
      <w:pPr>
        <w:numPr>
          <w:ilvl w:val="0"/>
          <w:numId w:val="1"/>
        </w:numPr>
        <w:autoSpaceDE w:val="false"/>
        <w:autoSpaceDN w:val="false"/>
        <w:adjustRightInd w:val="false"/>
        <w:ind w:left="360" w:hanging="360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</w:rPr>
        <w:t>Odluka o daljnjem tijeku postupka bit će donesena od strane suda u zakonskom roku.</w:t>
      </w:r>
    </w:p>
    <w:p w:rsidR="00A579F7" w:rsidP="00A579F7" w:rsidRDefault="00A579F7">
      <w:pPr>
        <w:autoSpaceDE w:val="false"/>
        <w:autoSpaceDN w:val="false"/>
        <w:adjustRightInd w:val="false"/>
        <w:rPr>
          <w:rFonts w:ascii="Arial" w:hAnsi="Arial" w:cs="Arial"/>
          <w:color w:val="000000"/>
          <w:szCs w:val="24"/>
        </w:rPr>
      </w:pPr>
    </w:p>
    <w:p w:rsidR="00A579F7" w:rsidP="00A579F7" w:rsidRDefault="00A579F7">
      <w:pPr>
        <w:ind w:left="36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Dovršeno u 1</w:t>
      </w:r>
      <w:r w:rsidR="00D47386">
        <w:rPr>
          <w:rFonts w:ascii="Arial" w:hAnsi="Arial" w:cs="Arial"/>
          <w:szCs w:val="24"/>
        </w:rPr>
        <w:t>3</w:t>
      </w:r>
      <w:r>
        <w:rPr>
          <w:rFonts w:ascii="Arial" w:hAnsi="Arial" w:cs="Arial"/>
          <w:szCs w:val="24"/>
        </w:rPr>
        <w:t>,1</w:t>
      </w:r>
      <w:r w:rsidR="00F05C3A">
        <w:rPr>
          <w:rFonts w:ascii="Arial" w:hAnsi="Arial" w:cs="Arial"/>
          <w:szCs w:val="24"/>
        </w:rPr>
        <w:t>5</w:t>
      </w:r>
      <w:r>
        <w:rPr>
          <w:rFonts w:ascii="Arial" w:hAnsi="Arial" w:cs="Arial"/>
          <w:szCs w:val="24"/>
        </w:rPr>
        <w:t xml:space="preserve"> sati.</w:t>
      </w:r>
    </w:p>
    <w:p w:rsidR="00A579F7" w:rsidP="00A579F7" w:rsidRDefault="00A579F7">
      <w:pPr>
        <w:ind w:left="360"/>
        <w:rPr>
          <w:rFonts w:ascii="Arial" w:hAnsi="Arial" w:cs="Arial"/>
          <w:szCs w:val="24"/>
        </w:rPr>
      </w:pPr>
    </w:p>
    <w:p w:rsidR="00A579F7" w:rsidP="00A579F7" w:rsidRDefault="00A579F7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zapisničar                                </w:t>
      </w:r>
      <w:r>
        <w:rPr>
          <w:rFonts w:ascii="Arial" w:hAnsi="Arial" w:cs="Arial"/>
          <w:szCs w:val="24"/>
        </w:rPr>
        <w:tab/>
        <w:t>stečajni upravitelj                       stečajni sudac</w:t>
      </w:r>
    </w:p>
    <w:p w:rsidR="00A579F7" w:rsidP="00A579F7" w:rsidRDefault="00A579F7">
      <w:pPr>
        <w:rPr>
          <w:rFonts w:ascii="Arial" w:hAnsi="Arial" w:cs="Arial"/>
          <w:szCs w:val="24"/>
        </w:rPr>
      </w:pPr>
    </w:p>
    <w:sectPr w:rsidR="00A579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35E0CC"/>
    <w:multiLevelType w:val="hybridMultilevel"/>
    <w:tmpl w:val="06683EF6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9F7"/>
    <w:rsid w:val="003B7993"/>
    <w:rsid w:val="0074082B"/>
    <w:rsid w:val="00871834"/>
    <w:rsid w:val="008E3AE5"/>
    <w:rsid w:val="00A579F7"/>
    <w:rsid w:val="00BF0FDB"/>
    <w:rsid w:val="00D47386"/>
    <w:rsid w:val="00DB5257"/>
    <w:rsid w:val="00F05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579F7"/>
    <w:rPr>
      <w:rFonts w:ascii="Times New Roman" w:hAnsi="Times New Roman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579F7"/>
    <w:rPr>
      <w:rFonts w:ascii="Times New Roman" w:hAnsi="Times New Roman"/>
    </w:rPr>
  </w:style>
  <w:style w:type="paragraph" w:styleId="Default" w:customStyle="true">
    <w:name w:val="Default"/>
    <w:rsid w:val="00A579F7"/>
    <w:pPr>
      <w:autoSpaceDE w:val="false"/>
      <w:autoSpaceDN w:val="false"/>
      <w:adjustRightInd w:val="false"/>
    </w:pPr>
    <w:rPr>
      <w:rFonts w:cs="Arial"/>
      <w:color w:val="000000"/>
      <w:szCs w:val="24"/>
    </w:rPr>
  </w:style>
  <w:style w:type="character" w:styleId="Tekstrezerviranogmjesta">
    <w:name w:val="Placeholder Text"/>
    <w:basedOn w:val="Zadanifontodlomka"/>
    <w:uiPriority w:val="99"/>
    <w:semiHidden/>
    <w:rsid w:val="00BF0FD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F0FDB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F0FDB"/>
    <w:rPr>
      <w:rFonts w:ascii="Arial" w:hAnsi="Arial" w:cs="Arial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F0FDB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F0FDB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Arial" w:cstheme="minorBidi" w:eastAsiaTheme="minorHAnsi" w:hAnsi="Arial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79F7"/>
    <w:rPr>
      <w:rFonts w:ascii="Times New Roman" w:hAnsi="Times New Roma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579F7"/>
    <w:rPr>
      <w:rFonts w:ascii="Times New Roman" w:hAnsi="Times New Roman"/>
    </w:rPr>
  </w:style>
  <w:style w:customStyle="1" w:styleId="Default" w:type="paragraph">
    <w:name w:val="Default"/>
    <w:rsid w:val="00A579F7"/>
    <w:pPr>
      <w:autoSpaceDE w:val="0"/>
      <w:autoSpaceDN w:val="0"/>
      <w:adjustRightInd w:val="0"/>
    </w:pPr>
    <w:rPr>
      <w:rFonts w:cs="Arial"/>
      <w:color w:val="000000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0F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0F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0FDB"/>
    <w:rPr>
      <w:rFonts w:ascii="Arial" w:cs="Arial" w:hAnsi="Arial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0FDB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0FDB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937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>17. siječnja 2025.</izvorni_sadrzaj>
    <derivirana_varijabla naziv="DomainObject.StvarniPocetakDatum_1">17. siječnja 2025.</derivirana_varijabla>
  </DomainObject.StvarniPocetakDatum>
  <DomainObject.StvarniZavrsetakDatum>
    <izvorni_sadrzaj>17. siječnja 2025.</izvorni_sadrzaj>
    <derivirana_varijabla naziv="DomainObject.StvarniZavrsetakDatum_1">17. siječnja 2025.</derivirana_varijabla>
  </DomainObject.StvarniZavrsetakDatum>
  <DomainObject.PlaniraniZavrsetakDatum>
    <izvorni_sadrzaj>17. siječnja 2025.</izvorni_sadrzaj>
    <derivirana_varijabla naziv="DomainObject.PlaniraniZavrsetakDatum_1">17. siječnja 2025.</derivirana_varijabla>
  </DomainObject.PlaniraniZavrsetakDatum>
  <DomainObject.PlaniraniPocetakDatum>
    <izvorni_sadrzaj>17. siječnja 2025.</izvorni_sadrzaj>
    <derivirana_varijabla naziv="DomainObject.PlaniraniPocetakDatum_1">17. siječnja 2025.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13:15</izvorni_sadrzaj>
    <derivirana_varijabla naziv="DomainObject.StvarniZavrsetakVrijeme_1">13:15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17. siječnja 2025.</izvorni_sadrzaj>
    <derivirana_varijabla naziv="DomainObject.Zapisnik.DatumKreiranja_1">17. siječnja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St-411/2023-44</izvorni_sadrzaj>
    <derivirana_varijabla naziv="DomainObject.Zapisnik.Oznaka_1">St-411/2023-44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2023.</izvorni_sadrzaj>
    <derivirana_varijabla naziv="DomainObject.Predmet.DatumOsnivanja_1">22.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(115)</izvorni_sadrzaj>
    <derivirana_varijabla naziv="DomainObject.Predmet.Opis_1">Prijedlog za otvaranje stečajnog postupka (115)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St-411/2023</izvorni_sadrzaj>
    <derivirana_varijabla naziv="DomainObject.Predmet.OznakaBroj_1">St-411/2023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POWER VOYAGES d.o.o. za turizam i ugostiteljstvo, turistička agencija, u stečaju; POWER VOYAGES d.o.o. za turizam i ugostiteljstvo, turistička agencija</izvorni_sadrzaj>
    <derivirana_varijabla naziv="DomainObject.Predmet.ProtustrankaFormated_1">  POWER VOYAGES d.o.o. za turizam i ugostiteljstvo, turistička agencija, u stečaju; POWER VOYAGES d.o.o. za turizam i ugostiteljstvo, turistička agencija</derivirana_varijabla>
  </DomainObject.Predmet.ProtustrankaFormated>
  <DomainObject.Predmet.ProtustrankaFormatedOIB>
    <izvorni_sadrzaj>  POWER VOYAGES d.o.o. za turizam i ugostiteljstvo, turistička agencija, u stečaju, OIB 80916195836; POWER VOYAGES d.o.o. za turizam i ugostiteljstvo, turistička agencija, OIB 80916195836</izvorni_sadrzaj>
    <derivirana_varijabla naziv="DomainObject.Predmet.ProtustrankaFormatedOIB_1">  POWER VOYAGES d.o.o. za turizam i ugostiteljstvo, turistička agencija, u stečaju, OIB 80916195836; POWER VOYAGES d.o.o. za turizam i ugostiteljstvo, turistička agencija, OIB 80916195836</derivirana_varijabla>
  </DomainObject.Predmet.ProtustrankaFormatedOIB>
  <DomainObject.Predmet.ProtustrankaFormatedWithAdress>
    <izvorni_sadrzaj> POWER VOYAGES d.o.o. za turizam i ugostiteljstvo, turistička agencija, u stečaju, Put Supavla 21B, 21000 Split; POWER VOYAGES d.o.o. za turizam i ugostiteljstvo, turistička agencija, Put Supavla 21B, 21000 Split</izvorni_sadrzaj>
    <derivirana_varijabla naziv="DomainObject.Predmet.ProtustrankaFormatedWithAdress_1"> POWER VOYAGES d.o.o. za turizam i ugostiteljstvo, turistička agencija, u stečaju, Put Supavla 21B, 21000 Split; POWER VOYAGES d.o.o. za turizam i ugostiteljstvo, turistička agencija, Put Supavla 21B, 21000 Split</derivirana_varijabla>
  </DomainObject.Predmet.ProtustrankaFormatedWithAdress>
  <DomainObject.Predmet.ProtustrankaFormatedWithAdressOIB>
    <izvorni_sadrzaj> POWER VOYAGES d.o.o. za turizam i ugostiteljstvo, turistička agencija, u stečaju, OIB 80916195836, Put Supavla 21B, 21000 Split; POWER VOYAGES d.o.o. za turizam i ugostiteljstvo, turistička agencija, OIB 80916195836, Put Supavla 21B, 21000 Split</izvorni_sadrzaj>
    <derivirana_varijabla naziv="DomainObject.Predmet.ProtustrankaFormatedWithAdressOIB_1"> POWER VOYAGES d.o.o. za turizam i ugostiteljstvo, turistička agencija, u stečaju, OIB 80916195836, Put Supavla 21B, 21000 Split; POWER VOYAGES d.o.o. za turizam i ugostiteljstvo, turistička agencija, OIB 80916195836, Put Supavla 21B, 21000 Split</derivirana_varijabla>
  </DomainObject.Predmet.ProtustrankaFormatedWithAdressOIB>
  <DomainObject.Predmet.ProtustrankaWithAdress>
    <izvorni_sadrzaj>POWER VOYAGES d.o.o. za turizam i ugostiteljstvo, turistička agencija, u stečaju Put Supavla 21B, 21000 Split, POWER VOYAGES d.o.o. za turizam i ugostiteljstvo, turistička agencija Put Supavla 21B, 21000 Split</izvorni_sadrzaj>
    <derivirana_varijabla naziv="DomainObject.Predmet.ProtustrankaWithAdress_1">POWER VOYAGES d.o.o. za turizam i ugostiteljstvo, turistička agencija, u stečaju Put Supavla 21B, 21000 Split, POWER VOYAGES d.o.o. za turizam i ugostiteljstvo, turistička agencija Put Supavla 21B, 21000 Split</derivirana_varijabla>
  </DomainObject.Predmet.ProtustrankaWithAdress>
  <DomainObject.Predmet.ProtustrankaWithAdressOIB>
    <izvorni_sadrzaj>POWER VOYAGES d.o.o. za turizam i ugostiteljstvo, turistička agencija, u stečaju, OIB 80916195836, Put Supavla 21B, 21000 Split, POWER VOYAGES d.o.o. za turizam i ugostiteljstvo, turistička agencija, OIB 80916195836, Put Supavla 21B, 21000 Split</izvorni_sadrzaj>
    <derivirana_varijabla naziv="DomainObject.Predmet.ProtustrankaWithAdressOIB_1">POWER VOYAGES d.o.o. za turizam i ugostiteljstvo, turistička agencija, u stečaju, OIB 80916195836, Put Supavla 21B, 21000 Split, POWER VOYAGES d.o.o. za turizam i ugostiteljstvo, turistička agencija, OIB 80916195836, Put Supavla 21B, 21000 Split</derivirana_varijabla>
  </DomainObject.Predmet.ProtustrankaWithAdressOIB>
  <DomainObject.Predmet.ProtustrankaNazivFormated>
    <izvorni_sadrzaj>POWER VOYAGES d.o.o. za turizam i ugostiteljstvo, turistička agencija, u stečaju,POWER VOYAGES d.o.o. za turizam i ugostiteljstvo, turistička agencija</izvorni_sadrzaj>
    <derivirana_varijabla naziv="DomainObject.Predmet.ProtustrankaNazivFormated_1">POWER VOYAGES d.o.o. za turizam i ugostiteljstvo, turistička agencija, u stečaju,POWER VOYAGES d.o.o. za turizam i ugostiteljstvo, turistička agencija</derivirana_varijabla>
  </DomainObject.Predmet.ProtustrankaNazivFormated>
  <DomainObject.Predmet.ProtustrankaNazivFormatedOIB>
    <izvorni_sadrzaj>POWER VOYAGES d.o.o. za turizam i ugostiteljstvo, turistička agencija, u stečaju, OIB 80916195836,POWER VOYAGES d.o.o. za turizam i ugostiteljstvo, turistička agencija, OIB 80916195836</izvorni_sadrzaj>
    <derivirana_varijabla naziv="DomainObject.Predmet.ProtustrankaNazivFormatedOIB_1">POWER VOYAGES d.o.o. za turizam i ugostiteljstvo, turistička agencija, u stečaju, OIB 80916195836,POWER VOYAGES d.o.o. za turizam i ugostiteljstvo, turistička agencija, OIB 80916195836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NACIONALNI PARK KRKA, javna ustanova; Financijska agencija, RC Split</izvorni_sadrzaj>
    <derivirana_varijabla naziv="DomainObject.Predmet.StrankaFormated_1">  NACIONALNI PARK KRKA, javna ustanova; Financijska agencija, RC Split</derivirana_varijabla>
  </DomainObject.Predmet.StrankaFormated>
  <DomainObject.Predmet.StrankaFormatedOIB>
    <izvorni_sadrzaj>  NACIONALNI PARK KRKA, javna ustanova, OIB 67969498372; Financijska agencija, RC Split, OIB 85821130368</izvorni_sadrzaj>
    <derivirana_varijabla naziv="DomainObject.Predmet.StrankaFormatedOIB_1">  NACIONALNI PARK KRKA, javna ustanova, OIB 67969498372; Financijska agencija, RC Split, OIB 85821130368</derivirana_varijabla>
  </DomainObject.Predmet.StrankaFormatedOIB>
  <DomainObject.Predmet.StrankaFormatedWithAdress>
    <izvorni_sadrzaj> NACIONALNI PARK KRKA, javna ustanova, Trg Ivana Pavla II 5, 22000 Šibenik; Financijska agencija, RC Split, MAŽURANIĆEVO ŠETALIŠTE 24b, 21000 Split</izvorni_sadrzaj>
    <derivirana_varijabla naziv="DomainObject.Predmet.StrankaFormatedWithAdress_1"> NACIONALNI PARK KRKA, javna ustanova, Trg Ivana Pavla II 5, 22000 Šibenik; Financijska agencija, RC Split, MAŽURANIĆEVO ŠETALIŠTE 24b, 21000 Split</derivirana_varijabla>
  </DomainObject.Predmet.StrankaFormatedWithAdress>
  <DomainObject.Predmet.StrankaFormatedWithAdressOIB>
    <izvorni_sadrzaj> NACIONALNI PARK KRKA, javna ustanova, OIB 67969498372, Trg Ivana Pavla II 5, 22000 Šibenik; Financijska agencija, RC Split, OIB 85821130368, MAŽURANIĆEVO ŠETALIŠTE 24b, 21000 Split</izvorni_sadrzaj>
    <derivirana_varijabla naziv="DomainObject.Predmet.StrankaFormatedWithAdressOIB_1"> NACIONALNI PARK KRKA, javna ustanova, OIB 67969498372, Trg Ivana Pavla II 5, 22000 Šibenik; Financijska agencija, RC Split, OIB 85821130368, MAŽURANIĆEVO ŠETALIŠTE 24b, 21000 Split</derivirana_varijabla>
  </DomainObject.Predmet.StrankaFormatedWithAdressOIB>
  <DomainObject.Predmet.StrankaWithAdress>
    <izvorni_sadrzaj>NACIONALNI PARK KRKA, javna ustanova Trg Ivana Pavla II 5,22000 Šibenik,Financijska agencija, RC Split MAŽURANIĆEVO ŠETALIŠTE 24b,21000 Split</izvorni_sadrzaj>
    <derivirana_varijabla naziv="DomainObject.Predmet.StrankaWithAdress_1">NACIONALNI PARK KRKA, javna ustanova Trg Ivana Pavla II 5,22000 Šibenik,Financijska agencija, RC Split MAŽURANIĆEVO ŠETALIŠTE 24b,21000 Split</derivirana_varijabla>
  </DomainObject.Predmet.StrankaWithAdress>
  <DomainObject.Predmet.StrankaWithAdressOIB>
    <izvorni_sadrzaj>NACIONALNI PARK KRKA, javna ustanova, OIB 67969498372, Trg Ivana Pavla II 5,22000 Šibenik,Financijska agencija, RC Split, OIB 85821130368, MAŽURANIĆEVO ŠETALIŠTE 24b,21000 Split</izvorni_sadrzaj>
    <derivirana_varijabla naziv="DomainObject.Predmet.StrankaWithAdressOIB_1">NACIONALNI PARK KRKA, javna ustanova, OIB 67969498372, Trg Ivana Pavla II 5,22000 Šibenik,Financijska agencija, RC Split, OIB 85821130368, MAŽURANIĆEVO ŠETALIŠTE 24b,21000 Split</derivirana_varijabla>
  </DomainObject.Predmet.StrankaWithAdressOIB>
  <DomainObject.Predmet.StrankaNazivFormated>
    <izvorni_sadrzaj>NACIONALNI PARK KRKA, javna ustanova,Financijska agencija, RC Split</izvorni_sadrzaj>
    <derivirana_varijabla naziv="DomainObject.Predmet.StrankaNazivFormated_1">NACIONALNI PARK KRKA, javna ustanova,Financijska agencija, RC Split</derivirana_varijabla>
  </DomainObject.Predmet.StrankaNazivFormated>
  <DomainObject.Predmet.StrankaNazivFormatedOIB>
    <izvorni_sadrzaj>NACIONALNI PARK KRKA, javna ustanova, OIB 67969498372,Financijska agencija, RC Split, OIB 85821130368</izvorni_sadrzaj>
    <derivirana_varijabla naziv="DomainObject.Predmet.StrankaNazivFormatedOIB_1">NACIONALNI PARK KRKA, javna ustanova, OIB 67969498372,Financijska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Periš</izvorni_sadrzaj>
    <derivirana_varijabla naziv="DomainObject.Predmet.Zapisnicar_1">Sanja Periš</derivirana_varijabla>
  </DomainObject.Predmet.Zapisnicar>
  <DomainObject.Predmet.StrankaListFormated>
    <izvorni_sadrzaj>
      <item>NACIONALNI PARK KRKA, javna ustanova</item>
      <item>Financijska agencija, RC Split</item>
    </izvorni_sadrzaj>
    <derivirana_varijabla naziv="DomainObject.Predmet.StrankaListFormated_1">
      <item>NACIONALNI PARK KRKA, javna ustanova</item>
      <item>Financijska agencija, RC Split</item>
    </derivirana_varijabla>
  </DomainObject.Predmet.StrankaListFormated>
  <DomainObject.Predmet.StrankaListFormatedOIB>
    <izvorni_sadrzaj>
      <item>NACIONALNI PARK KRKA, javna ustanova, OIB 67969498372</item>
      <item>Financijska agencija, RC Split, OIB 85821130368</item>
    </izvorni_sadrzaj>
    <derivirana_varijabla naziv="DomainObject.Predmet.StrankaListFormatedOIB_1">
      <item>NACIONALNI PARK KRKA, javna ustanova, OIB 67969498372</item>
      <item>Financijska agencija, RC Split, OIB 85821130368</item>
    </derivirana_varijabla>
  </DomainObject.Predmet.StrankaListFormatedOIB>
  <DomainObject.Predmet.StrankaListFormatedWithAdress>
    <izvorni_sadrzaj>
      <item>NACIONALNI PARK KRKA, javna ustanova, Trg Ivana Pavla II 5, 22000 Šibenik</item>
      <item>Financijska agencija, RC Split, MAŽURANIĆEVO ŠETALIŠTE 24b, 21000 Split</item>
    </izvorni_sadrzaj>
    <derivirana_varijabla naziv="DomainObject.Predmet.StrankaListFormatedWithAdress_1">
      <item>NACIONALNI PARK KRKA, javna ustanova, Trg Ivana Pavla II 5, 22000 Šibenik</item>
      <item>Financijska agencija, RC Split, MAŽURANIĆEVO ŠETALIŠTE 24b, 21000 Split</item>
    </derivirana_varijabla>
  </DomainObject.Predmet.StrankaListFormatedWithAdress>
  <DomainObject.Predmet.StrankaListFormatedWithAdressOIB>
    <izvorni_sadrzaj>
      <item>NACIONALNI PARK KRKA, javna ustanova, OIB 67969498372, Trg Ivana Pavla II 5, 22000 Šibenik</item>
      <item>Financijska agencija, RC Split, OIB 85821130368, MAŽURANIĆEVO ŠETALIŠTE 24b, 21000 Split</item>
    </izvorni_sadrzaj>
    <derivirana_varijabla naziv="DomainObject.Predmet.StrankaListFormatedWithAdressOIB_1">
      <item>NACIONALNI PARK KRKA, javna ustanova, OIB 67969498372, Trg Ivana Pavla II 5, 22000 Šibenik</item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NACIONALNI PARK KRKA, javna ustanova</item>
      <item>Financijska agencija, RC Split</item>
    </izvorni_sadrzaj>
    <derivirana_varijabla naziv="DomainObject.Predmet.StrankaListNazivFormated_1">
      <item>NACIONALNI PARK KRKA, javna ustanova</item>
      <item>Financijska agencija, RC Split</item>
    </derivirana_varijabla>
  </DomainObject.Predmet.StrankaListNazivFormated>
  <DomainObject.Predmet.StrankaListNazivFormatedOIB>
    <izvorni_sadrzaj>
      <item>NACIONALNI PARK KRKA, javna ustanova, OIB 67969498372</item>
      <item>Financijska agencija, RC Split, OIB 85821130368</item>
    </izvorni_sadrzaj>
    <derivirana_varijabla naziv="DomainObject.Predmet.StrankaListNazivFormatedOIB_1">
      <item>NACIONALNI PARK KRKA, javna ustanova, OIB 67969498372</item>
      <item>Financijska agencija, RC Split, OIB 85821130368</item>
    </derivirana_varijabla>
  </DomainObject.Predmet.StrankaListNazivFormatedOIB>
  <DomainObject.Predmet.ProtuStrankaListFormated>
    <izvorni_sadrzaj>
      <item>POWER VOYAGES d.o.o. za turizam i ugostiteljstvo, turistička agencija, u stečaju</item>
      <item>POWER VOYAGES d.o.o. za turizam i ugostiteljstvo, turistička agencija</item>
    </izvorni_sadrzaj>
    <derivirana_varijabla naziv="DomainObject.Predmet.ProtuStrankaListFormated_1">
      <item>POWER VOYAGES d.o.o. za turizam i ugostiteljstvo, turistička agencija, u stečaju</item>
      <item>POWER VOYAGES d.o.o. za turizam i ugostiteljstvo, turistička agencija</item>
    </derivirana_varijabla>
  </DomainObject.Predmet.ProtuStrankaListFormated>
  <DomainObject.Predmet.ProtuStrankaListFormatedOIB>
    <izvorni_sadrzaj>
      <item>POWER VOYAGES d.o.o. za turizam i ugostiteljstvo, turistička agencija, u stečaju, OIB 80916195836</item>
      <item>POWER VOYAGES d.o.o. za turizam i ugostiteljstvo, turistička agencija, OIB 80916195836</item>
    </izvorni_sadrzaj>
    <derivirana_varijabla naziv="DomainObject.Predmet.ProtuStrankaListFormatedOIB_1">
      <item>POWER VOYAGES d.o.o. za turizam i ugostiteljstvo, turistička agencija, u stečaju, OIB 80916195836</item>
      <item>POWER VOYAGES d.o.o. za turizam i ugostiteljstvo, turistička agencija, OIB 80916195836</item>
    </derivirana_varijabla>
  </DomainObject.Predmet.ProtuStrankaListFormatedOIB>
  <DomainObject.Predmet.ProtuStrankaListFormatedWithAdress>
    <izvorni_sadrzaj>
      <item>POWER VOYAGES d.o.o. za turizam i ugostiteljstvo, turistička agencija, u stečaju, Put Supavla 21B, 21000 Split</item>
      <item>POWER VOYAGES d.o.o. za turizam i ugostiteljstvo, turistička agencija, Put Supavla 21B, 21000 Split</item>
    </izvorni_sadrzaj>
    <derivirana_varijabla naziv="DomainObject.Predmet.ProtuStrankaListFormatedWithAdress_1">
      <item>POWER VOYAGES d.o.o. za turizam i ugostiteljstvo, turistička agencija, u stečaju, Put Supavla 21B, 21000 Split</item>
      <item>POWER VOYAGES d.o.o. za turizam i ugostiteljstvo, turistička agencija, Put Supavla 21B, 21000 Split</item>
    </derivirana_varijabla>
  </DomainObject.Predmet.ProtuStrankaListFormatedWithAdress>
  <DomainObject.Predmet.ProtuStrankaListFormatedWithAdressOIB>
    <izvorni_sadrzaj>
      <item>POWER VOYAGES d.o.o. za turizam i ugostiteljstvo, turistička agencija, u stečaju, OIB 80916195836, Put Supavla 21B, 21000 Split</item>
      <item>POWER VOYAGES d.o.o. za turizam i ugostiteljstvo, turistička agencija, OIB 80916195836, Put Supavla 21B, 21000 Split</item>
    </izvorni_sadrzaj>
    <derivirana_varijabla naziv="DomainObject.Predmet.ProtuStrankaListFormatedWithAdressOIB_1">
      <item>POWER VOYAGES d.o.o. za turizam i ugostiteljstvo, turistička agencija, u stečaju, OIB 80916195836, Put Supavla 21B, 21000 Split</item>
      <item>POWER VOYAGES d.o.o. za turizam i ugostiteljstvo, turistička agencija, OIB 80916195836, Put Supavla 21B, 21000 Split</item>
    </derivirana_varijabla>
  </DomainObject.Predmet.ProtuStrankaListFormatedWithAdressOIB>
  <DomainObject.Predmet.ProtuStrankaListNazivFormated>
    <izvorni_sadrzaj>
      <item>POWER VOYAGES d.o.o. za turizam i ugostiteljstvo, turistička agencija, u stečaju</item>
      <item>POWER VOYAGES d.o.o. za turizam i ugostiteljstvo, turistička agencija</item>
    </izvorni_sadrzaj>
    <derivirana_varijabla naziv="DomainObject.Predmet.ProtuStrankaListNazivFormated_1">
      <item>POWER VOYAGES d.o.o. za turizam i ugostiteljstvo, turistička agencija, u stečaju</item>
      <item>POWER VOYAGES d.o.o. za turizam i ugostiteljstvo, turistička agencija</item>
    </derivirana_varijabla>
  </DomainObject.Predmet.ProtuStrankaListNazivFormated>
  <DomainObject.Predmet.ProtuStrankaListNazivFormatedOIB>
    <izvorni_sadrzaj>
      <item>POWER VOYAGES d.o.o. za turizam i ugostiteljstvo, turistička agencija, u stečaju, OIB 80916195836</item>
      <item>POWER VOYAGES d.o.o. za turizam i ugostiteljstvo, turistička agencija, OIB 80916195836</item>
    </izvorni_sadrzaj>
    <derivirana_varijabla naziv="DomainObject.Predmet.ProtuStrankaListNazivFormatedOIB_1">
      <item>POWER VOYAGES d.o.o. za turizam i ugostiteljstvo, turistička agencija, u stečaju, OIB 80916195836</item>
      <item>POWER VOYAGES d.o.o. za turizam i ugostiteljstvo, turistička agencija, OIB 80916195836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siječnja 2025.</izvorni_sadrzaj>
    <derivirana_varijabla naziv="DomainObject.Datum_1">17. siječnja 2025.</derivirana_varijabla>
  </DomainObject.Datum>
  <DomainObject.PoslovniBrojDokumenta>
    <izvorni_sadrzaj>St-411/2023-44</izvorni_sadrzaj>
    <derivirana_varijabla naziv="DomainObject.PoslovniBrojDokumenta_1">St-411/2023-44</derivirana_varijabla>
  </DomainObject.PoslovniBrojDokumenta>
  <DomainObject.Predmet.StrankaIDrugi>
    <izvorni_sadrzaj>NACIONALNI PARK KRKA, javna ustanova i dr.</izvorni_sadrzaj>
    <derivirana_varijabla naziv="DomainObject.Predmet.StrankaIDrugi_1">NACIONALNI PARK KRKA, javna ustanova i dr.</derivirana_varijabla>
  </DomainObject.Predmet.StrankaIDrugi>
  <DomainObject.Predmet.ProtustrankaIDrugi>
    <izvorni_sadrzaj>POWER VOYAGES d.o.o. za turizam i ugostiteljstvo, turistička agencija, u stečaju i dr.</izvorni_sadrzaj>
    <derivirana_varijabla naziv="DomainObject.Predmet.ProtustrankaIDrugi_1">POWER VOYAGES d.o.o. za turizam i ugostiteljstvo, turistička agencija, u stečaju i dr.</derivirana_varijabla>
  </DomainObject.Predmet.ProtustrankaIDrugi>
  <DomainObject.Predmet.StrankaIDrugiAdressOIB>
    <izvorni_sadrzaj>NACIONALNI PARK KRKA, javna ustanova, OIB 67969498372, Trg Ivana Pavla II 5, 22000 Šibenik i dr.</izvorni_sadrzaj>
    <derivirana_varijabla naziv="DomainObject.Predmet.StrankaIDrugiAdressOIB_1">NACIONALNI PARK KRKA, javna ustanova, OIB 67969498372, Trg Ivana Pavla II 5, 22000 Šibenik i dr.</derivirana_varijabla>
  </DomainObject.Predmet.StrankaIDrugiAdressOIB>
  <DomainObject.Predmet.ProtustrankaIDrugiAdressOIB>
    <izvorni_sadrzaj>POWER VOYAGES d.o.o. za turizam i ugostiteljstvo, turistička agencija, u stečaju, OIB 80916195836, Put Supavla 21B, 21000 Split i dr.</izvorni_sadrzaj>
    <derivirana_varijabla naziv="DomainObject.Predmet.ProtustrankaIDrugiAdressOIB_1">POWER VOYAGES d.o.o. za turizam i ugostiteljstvo, turistička agencija, u stečaju, OIB 80916195836, Put Supavla 21B, 21000 Split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NACIONALNI PARK KRKA, javna ustanova</item>
      <item>POWER VOYAGES d.o.o. za turizam i ugostiteljstvo, turistička agencija, u stečaju</item>
      <item>POWER VOYAGES d.o.o. za turizam i ugostiteljstvo, turistička agencija</item>
      <item>Financijska agencija, RC Split</item>
    </izvorni_sadrzaj>
    <derivirana_varijabla naziv="DomainObject.Predmet.SudioniciListNaziv_1">
      <item>NACIONALNI PARK KRKA, javna ustanova</item>
      <item>POWER VOYAGES d.o.o. za turizam i ugostiteljstvo, turistička agencija, u stečaju</item>
      <item>POWER VOYAGES d.o.o. za turizam i ugostiteljstvo, turistička agencija</item>
      <item>Financijska agencija, RC Split</item>
    </derivirana_varijabla>
  </DomainObject.Predmet.SudioniciListNaziv>
  <DomainObject.Predmet.SudioniciListAdressOIB>
    <izvorni_sadrzaj>
      <item>NACIONALNI PARK KRKA, javna ustanova, OIB 67969498372, Trg Ivana Pavla II 5,22000 Šibenik</item>
      <item>POWER VOYAGES d.o.o. za turizam i ugostiteljstvo, turistička agencija, u stečaju, OIB 80916195836, Put Supavla 21B,21000 Split</item>
      <item>POWER VOYAGES d.o.o. za turizam i ugostiteljstvo, turistička agencija, OIB 80916195836, Put Supavla 21B,21000 Split</item>
      <item>Financijska agencija, RC Split, OIB 85821130368, MAŽURANIĆEVO ŠETALIŠTE 24b,21000 Split</item>
    </izvorni_sadrzaj>
    <derivirana_varijabla naziv="DomainObject.Predmet.SudioniciListAdressOIB_1">
      <item>NACIONALNI PARK KRKA, javna ustanova, OIB 67969498372, Trg Ivana Pavla II 5,22000 Šibenik</item>
      <item>POWER VOYAGES d.o.o. za turizam i ugostiteljstvo, turistička agencija, u stečaju, OIB 80916195836, Put Supavla 21B,21000 Split</item>
      <item>POWER VOYAGES d.o.o. za turizam i ugostiteljstvo, turistička agencija, OIB 80916195836, Put Supavla 21B,21000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67969498372</item>
      <item>, OIB 80916195836</item>
      <item>, OIB 80916195836</item>
      <item>, OIB 85821130368</item>
    </izvorni_sadrzaj>
    <derivirana_varijabla naziv="DomainObject.Predmet.SudioniciListNazivOIB_1">
      <item>, OIB 67969498372</item>
      <item>, OIB 80916195836</item>
      <item>, OIB 80916195836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12, 20000 Dubrovnik</item>
    </izvorni_sadrzaj>
    <derivirana_varijabla naziv="DomainObject.Predmet.StecajniUpraviteljiListAddressOIB_1">
      <item>Marko Lonac, OIB 43471049776, Brdasta 12, 20000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rujna 2023.</izvorni_sadrzaj>
    <derivirana_varijabla naziv="DomainObject.Predmet.DatumPocetkaProcesa_1">22.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MPU</properties:Company>
  <properties:Pages>2</properties:Pages>
  <properties:Words>524</properties:Words>
  <properties:Characters>2881</properties:Characters>
  <properties:Lines>96</properties:Lines>
  <properties:Paragraphs>39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2025-01-16T07:46:00Z</dcterms:created>
  <dc:creator>Velimir Vuković</dc:creator>
  <cp:lastModifiedBy>Sanja Periš</cp:lastModifiedBy>
  <dcterms:modified xmlns:xsi="http://www.w3.org/2001/XMLSchema-instance" xsi:type="dcterms:W3CDTF">2025-01-17T12:16:00Z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St-411/2023-44 / Zapisnik - Ispitno ročište (st-411-23 isp. i izvj. ročište zapisnik.docx)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